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C6C" w:rsidRPr="0083070E" w:rsidRDefault="00F22C6C" w:rsidP="00F22C6C">
      <w:pPr>
        <w:spacing w:beforeLines="50" w:before="156" w:afterLines="50" w:after="156" w:line="400" w:lineRule="exact"/>
        <w:jc w:val="center"/>
        <w:rPr>
          <w:rFonts w:ascii="Times New Roman" w:eastAsia="黑体" w:hAnsi="Times New Roman"/>
          <w:sz w:val="36"/>
          <w:szCs w:val="20"/>
        </w:rPr>
      </w:pPr>
      <w:bookmarkStart w:id="0" w:name="_GoBack"/>
      <w:r w:rsidRPr="0083070E">
        <w:rPr>
          <w:rFonts w:ascii="Times New Roman" w:eastAsia="黑体" w:hAnsi="Times New Roman" w:hint="eastAsia"/>
          <w:sz w:val="36"/>
          <w:szCs w:val="20"/>
        </w:rPr>
        <w:t>中国矿业大学徐海学院大学生课外科技竞赛项目</w:t>
      </w:r>
      <w:r w:rsidRPr="0083070E">
        <w:rPr>
          <w:rFonts w:ascii="Times New Roman" w:eastAsia="黑体" w:hAnsi="Times New Roman"/>
          <w:sz w:val="36"/>
          <w:szCs w:val="20"/>
        </w:rPr>
        <w:br/>
      </w:r>
      <w:r w:rsidRPr="0083070E">
        <w:rPr>
          <w:rFonts w:ascii="Times New Roman" w:eastAsia="黑体" w:hAnsi="Times New Roman" w:hint="eastAsia"/>
          <w:sz w:val="36"/>
          <w:szCs w:val="20"/>
        </w:rPr>
        <w:t>分类分级汇总表</w:t>
      </w:r>
    </w:p>
    <w:tbl>
      <w:tblPr>
        <w:tblW w:w="8820" w:type="dxa"/>
        <w:jc w:val="center"/>
        <w:tblInd w:w="-22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977"/>
        <w:gridCol w:w="3402"/>
        <w:gridCol w:w="992"/>
        <w:gridCol w:w="908"/>
      </w:tblGrid>
      <w:tr w:rsidR="00F22C6C" w:rsidTr="00F22C6C">
        <w:trPr>
          <w:cantSplit/>
          <w:trHeight w:val="283"/>
          <w:tblHeader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bookmarkEnd w:id="0"/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24"/>
              </w:rPr>
              <w:t>序号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24"/>
              </w:rPr>
              <w:t>竞赛名称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24"/>
              </w:rPr>
              <w:t>主办单位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24"/>
              </w:rPr>
              <w:t>竞赛分类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24"/>
              </w:rPr>
              <w:t>竞赛级别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挑战杯全国大学生课外学术科技作品竞赛和创业计划大赛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共青团中央、中国科协、教育部、全国学联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一级甲等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2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“创青春”中国青年创新创业大赛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共青团中央、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中央网信办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、工业和信息化部、人力资源和保障部全国学联、地方政府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一级甲等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3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全国大学生数学建模竞赛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教育部高等教育司、中国工业与数学应用学会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一级甲等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4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全国大学生电子设计大赛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教育部高等教育司、工业和信息化部人事教育司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一级甲等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5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全国大学生结构设计大赛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教育部、住房和城乡建设部、中国土木工程学会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一级甲等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6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全国大学生机械创新设计大赛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教育部机械基础课程教学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指导分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一级甲等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7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全国周培源大学生力学竞赛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教育部高等学校力学教学指导委员会力学基础课程教学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指导分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委员会、中国力学学会和周培源基金会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专业技能类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一级甲等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8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飞思卡尔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杯智能汽车竞赛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教育部高等学校自动化专业教学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指导分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一级甲等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9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ACM国际大学生程序设计竞赛（亚洲区赛）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美国计算机协会（ACM）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一级甲等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10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国际数学建模竞赛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美国国家科学基金会、美国数学会、美国运筹与管理学会及其应用联合会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一级甲等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11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全国大学生节能减排社会实践与科技竞赛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教育部高等教育司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一级甲等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12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中国室内设计大赛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中国建筑学会室内设计分会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13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中国环境艺术青年设计师奖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中国建筑学会建筑师分会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专业技能类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14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全国大学生交通科技大赛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教育部高等学校交通运输与工程学科教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学指导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15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全国软件人才开发设计与创业大赛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工业和信息化部人才交流中心、教育部高等学校计算机科学与技术教学指导委员会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16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英特尔杯全国大学生软件创新大赛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教育部软件工程专业教学指导委员会、英特尔公司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17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全国高校学生钢结构住宅体系创新竞赛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中国钢结构协会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18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全国大学生沙盘模拟经营大赛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高等学校国家级实验教学示范中心联席会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19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社科奖全国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高校市场营销大赛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中国市场学会、中国民营科技促进会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20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大学生电子设计竞赛嵌入式系统专题邀请赛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教育部高等教育司、工业和信息化部人事教育司主办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21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全国电子专业人才设计与技能大赛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工业与信息化产业部人才交流中心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22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全国大学生信息安全大赛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教育部高等学校信息安全类专业教学指导委员会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23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中国工程机器人大赛暨国际公开赛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教育部高等学校创新方法教学指导委员会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24</w:t>
            </w:r>
          </w:p>
        </w:tc>
        <w:tc>
          <w:tcPr>
            <w:tcW w:w="2977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全国水利创新设计大赛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中国水利教育协会、教育部高等学校水利学科教学指导委员会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25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全国大学生嵌入式设计大赛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中国电子学会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26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全国大学生地质技能竞赛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中国地质调查局、中国地质学会地质教育研究分会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专业技能类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27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全国大学生电子商务“创新、创意及创业”挑战赛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教育部高等学校电子商务专业教学指导委员会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lastRenderedPageBreak/>
              <w:t>28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全国大学生设计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大师奖设计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高等学校艺术设计专业教学指导委员会、教育部高职高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专艺术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设计类专业教学指导委员会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29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全国大学生英语竞赛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高等学校大学外语教学指导委员会和高等学校大学外语教学研究会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30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全国大学生广告艺术大赛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由教育部高等教育司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31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“外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研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社杯”全国大学生英语辩论赛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共青团中央学校部、全国学联、北京外国语大学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课程学习类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32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“外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研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社杯”全国英语演讲比赛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外语教学与研究出版社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课程学习类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33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亚太（全国）大学生机器人大赛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“亚洲太平洋地区广播电视联盟”（ABU）倡导、中央电视台组织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34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国际机器人足球联盟（FIRA）世界杯机器人足球大赛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国际机器人足球联盟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35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“高教杯”全国大学生先进图形技能与创新大赛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教育部高等学校工程图、学教学指导委员会、中国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工程图学学会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制图技术专业委员会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专业技能类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36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全国高校城市规划专业本科生设计作业评优竞赛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全国高等学校城市规划专业指导委员会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课程学习类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37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中国环境艺术设计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学年奖</w:t>
            </w:r>
            <w:proofErr w:type="gramEnd"/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中国环境设计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学年奖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组委会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38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全国高等学校采矿工程专业学生实践作品大赛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教育部高等学校矿业类教学指导委员会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39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“IE亮剑”全国工业工程应用案例大赛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教育部高等学校工业工程类专业教学指导委员会、清华大学工业工程系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课程学习类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40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全国大学生化工设计竞赛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中国化工学会化学工程专业委员会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41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全国大学生过程装备实践与创新大赛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中国机械工程学会、教育部高等学校机械学科过程装备与控制工程专业分会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42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proofErr w:type="spell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SuperMap</w:t>
            </w:r>
            <w:proofErr w:type="spell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杯全国高校GIS大赛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中国地理学会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43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全国测绘技能大赛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教育部高等学校测绘学科教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学指导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委员会、国家测绘局职业技能鉴定中心和中国测绘学会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专业技能类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44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ESRI软件开发大赛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中国地理信息系统协会主办，</w:t>
            </w:r>
            <w:proofErr w:type="spell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Esri</w:t>
            </w:r>
            <w:proofErr w:type="spell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中国（北京）有限公司承办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45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“则泰杯”全国测绘科技论文大赛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教育部高等学校测绘学科教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学指导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委员会和中国测绘学会测绘教育委员会联合举办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46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国际企业管理挑战赛（GMC）中国区比赛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全国MBA教育指导委员会、中国企业联合会、中国青年报、中国日报21世纪报、北京艾迪国际教育发展有限公司、北京赛迪斯信息咨询有限公司等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47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全国大学生网络商务创新应用大赛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工业和信息化部指导、教育部支持、中国互联网协会主办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48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东莞杯国际工业设计大赛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中国工业设计协会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49</w:t>
            </w:r>
          </w:p>
        </w:tc>
        <w:tc>
          <w:tcPr>
            <w:tcW w:w="2977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ASC亚洲大学生超级计算机竞赛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浪潮集团有限公司、国际超级计算机大会组委会（ISC）、国际高性能计算咨询委员会（HPC AC）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50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全国高校物联网应用创新大赛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教育部科技发展中心主办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51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中国大学生铸造工艺设计大赛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中国机械工程学会铸造分会、铸造行业生产力促进中心、中国机械工业教育协会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52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中国学生原创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动漫作品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教育部、文化部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53</w:t>
            </w:r>
          </w:p>
        </w:tc>
        <w:tc>
          <w:tcPr>
            <w:tcW w:w="2977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全国软件专业人才设计与开发大赛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工业和信息化部人才交流中心、教育部高等学校计算机科学与技术教学指导委员会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54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全国青年学生室内设计竞赛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中国建筑学会室内设计分会（CIID）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55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全国高等学校建筑学专业大学生建筑设计作业观摩与评选大赛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全国高等学校建筑学学科专业指导委员会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课程学习类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lastRenderedPageBreak/>
              <w:t>56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Autodesk Revit杯全国大学生可持续建筑设计竞赛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全国高等学校建筑学学科专业指导委员会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57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全国虚拟仪器设计大赛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中国仪器仪表协会、教育部高等学校仪器科学与技术教学指导委员会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58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全国三维数字化创新设计大赛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国家制造业信息化培训中心、全国3D技术推广服务与教育培训联盟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59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全国大学生工业设计大赛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教育部高等学校工业设计专业教学指导委员会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60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“中国软件杯”大学生软件设计大赛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工业和信息化部，教育部，江苏省人民政府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61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全国大学生“西门子杯”工业自动化挑战赛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教育部高等学校自动化类专业教学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指导分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委员会、西门子（中国）有限公司和中国系统仿真学会联合主办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62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中国大学生计算机设计大赛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教育部高等学校计算机类专业教学指导委员会、软件工程专业教学指导委员会、大学计算机课程教学指导委员会、文科计算机基础教学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指导分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委员会、中国高等教育学会、中国教育电视台、中国贸易服务协会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63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全国石油工程设计大赛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教育部学位与研究生教育发展中心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一级乙等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64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江苏省高等数学竞赛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江苏省高等学校数学教学研究会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课程学习类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65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“挑战杯”大学生课外学术科技作品竞赛和创业计划大赛江苏省选拔赛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共青团中央、中国科协、教育部、全国学联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66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创青春中国青年创新创业大赛江苏省选拔赛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共青团中央、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中央网信办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、工业和信息化部、人力资源和保障部全国学联、地方政府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67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全国数学建模比赛江苏赛区选拔赛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全国大学生数学建模竞赛江苏赛区组委会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68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江苏省大学生工程训练综合能力竞赛暨全国选拔赛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江苏省教育厅、江苏省高校金属工艺教学研究会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专业技能类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69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江苏省大学生职业生涯规划大赛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省教育厅高校学生处、省高校招生就业指导服务中心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就业创业类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70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江苏省高校测绘技能大赛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江苏省测绘学会、江苏省测绘局职业技能鉴定指导中心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专业技能类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71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五一数学建模联赛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中国矿业大学、江苏省工业与应用数学学会和徐州市工业与应用数学学会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72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全国信息技术应用水平大赛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教育部教育管理信息中心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73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全国普通高校信息技术创新与实践活动（含竞赛）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高等教育学会、中国发明协会、中国教育技术协会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74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“艾默生创新杯”全国大学生金相大赛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教育部高等学校实验室工作研究会、材料学科实验教学研究会主办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75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全国大学生UML建模创造力大赛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中国软件行业协会过程改进分会和日本UML建模技术推进协会（UMTP）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76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全国大学生电子信息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类实践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创新作品评选会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中国电子学会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77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“21世纪杯”全国英语演讲比赛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中国日报社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课程学习类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78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全国大学生ERP沙盘大赛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国家精品课程资源中心与教育部中国大学生在线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79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“用友新道杯”全国大学生沙盘模拟经营大赛江苏省总决赛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高等学校国家级实验教学示范中心联席会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80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全国高校景观设计毕业作品展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北京大学景观设计学研究院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课程学习类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81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大学生CAD应用技能竞赛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全国CAD应用培训网络、江苏省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工程图学学会</w:t>
            </w:r>
            <w:proofErr w:type="gramEnd"/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专业技能类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82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江苏省大学生物理及实践作品创新竞赛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江苏省物理学会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83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江苏省大学生机械创新设计大赛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江苏省教育厅、江苏省大学生机械创新设计大赛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84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江苏省高校大学生创意大赛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江苏省教育厅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lastRenderedPageBreak/>
              <w:t>85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江苏省大学生数字媒体作品竞赛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江苏省教育厅、江苏省教育管理信息中心和江苏省高校教育技术研究会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86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“富士通”杯网页网站设计大赛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江苏省计算机学会、南京大学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87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江苏省文科大学生自然科学知识竞赛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江苏省高等教育学会、江苏省大学生知识竞赛组委会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课程学习类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88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江苏省理工科大学生人文社会科学知识竞赛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江苏省高等教育学会、江苏省大学生知识竞赛组委会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课程学习类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89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江苏省土木工程大学生结构创新竞赛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中国土木工程学会教育工作委员会江苏分会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90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江苏省大学生工程管理创新创业与实践竞赛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江苏省土木建筑学会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91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全国混凝土设计大赛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中国混凝土与水泥制品协会、中国建筑材料联合会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92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广联达全国校园BIM技能大赛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中国建设教育协会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93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“外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研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社杯”全国英语写作大赛江苏省选拔赛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外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研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社、教育部高等学校大学外语教学指导委员会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课程学习类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94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“外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研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社杯”全国英语阅读大赛江苏省选拔赛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外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研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社、教育部高等学校大学外语教学指导委员会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课程学习类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95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“外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研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社杯”全国英语演讲大赛江苏省选拔赛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外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研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社、教育部高等学校大学外语教学指导委员会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课程学习类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96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江苏省中华经典诵读大赛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江苏省教育厅、江苏省语委办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专业技能类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97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江苏省大学生电子设计竞赛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教育部高等教育司工业和信息化部人教司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98</w:t>
            </w:r>
          </w:p>
        </w:tc>
        <w:tc>
          <w:tcPr>
            <w:tcW w:w="2977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飞思卡尔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杯智能汽车竞赛（分赛）</w:t>
            </w:r>
          </w:p>
        </w:tc>
        <w:tc>
          <w:tcPr>
            <w:tcW w:w="3402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教育部高等学校自动化专业教学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指导分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委员会</w:t>
            </w:r>
          </w:p>
        </w:tc>
        <w:tc>
          <w:tcPr>
            <w:tcW w:w="992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99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全国电子专业人才设计与技能大赛（江苏分赛）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工业与信息化产业部人才交流中心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100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全国三维数字化创新设计大赛（江苏分赛）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国家制造业信息化培训中心、全国3D技术推广服务与教育培训联盟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101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全国软件专业人才设计与创业大赛（分赛区）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教育部高等学校计算机科学与技术教学指导委员会、工业和信息化部人才交流中心、中国软件行业协会、教育部高等学校高职高专计算机类专业教学指导委员会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102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江苏省第高校大学生物理及实验科技作品创新竞赛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江苏省高校大学生物理及实验创新竞赛组织委员会、江苏省物理学会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103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全国软件和信息技术专业人才大赛（江苏赛区）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工业和信息化部人才交流中心、中国电子商会、中国电子学会、中国半导体行业协会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104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全国高等院校学生斯维尔杯BIM系列软件建筑信息模型大赛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中国建设教育协会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105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江苏省大学生化学化工实验竞赛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江苏省教育厅高教处、江苏省高校实验室研究会、江苏省高等学校化学化工实验教学示范中心联席会、江苏省化学化工学会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课程学习类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106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全国高等院校企业竞争模拟大赛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北京大学经济管理实验教学中心、中国管理现代化研究会决策模拟专业委员会、北京大学创新研究院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107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“工商银行杯”全国大学生银行产品创意设计大赛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中国工商银行、对外经济贸易大学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108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“工商银行杯”全国大学生贵金属模拟交易比赛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中国工商银行、对外经济贸易大学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109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中国大学生物理学术竞赛（CUPT）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各高校轮流承办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课程学习类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110</w:t>
            </w:r>
          </w:p>
        </w:tc>
        <w:tc>
          <w:tcPr>
            <w:tcW w:w="2977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江苏省大学生物理及实践作品创新竞赛</w:t>
            </w:r>
          </w:p>
        </w:tc>
        <w:tc>
          <w:tcPr>
            <w:tcW w:w="340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江苏省物理学会</w:t>
            </w:r>
          </w:p>
        </w:tc>
        <w:tc>
          <w:tcPr>
            <w:tcW w:w="992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shd w:val="clear" w:color="000000" w:fill="FFFFFF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111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全国大学生工业设计大赛江苏赛区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江苏省教育厅、全国大学生工业设计大赛江苏赛区组委会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lastRenderedPageBreak/>
              <w:t>112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三一（中国）工程机械工业设计大赛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教育部高等学校工业设计专业教学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指导分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委员会、三一集团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113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中国用户体验设计大赛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DDF•UXPA中国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114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江苏省大学生机器人大赛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江苏省教育厅高等教育处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115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全国计算机仿真大奖赛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中国自动化学会、中国计算机用户协会、教育部高教司等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116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全国高校BIM毕业设计大赛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中国建筑学会施工管理分会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117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全国高等院校学生BIM应用技能网络大赛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中国建设教育协会教育技术专业委员会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118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MDV中央空调设计应用大赛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中国建筑学会暖通空调分会、中国制冷学会空调热泵专业委员会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119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同方人环奖大赛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住建部高等学校建筑环境与能源应用工程学科专业指导委员会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课程学习类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二级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120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江苏大学生交通科技大赛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教育部高等学校交通运输类教学指导委员会交通工程分委员会、南京市科学技术协会主办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三级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121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中国矿业大学建筑节能大赛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共青团中国矿业大学委员会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三级</w:t>
            </w:r>
          </w:p>
        </w:tc>
      </w:tr>
      <w:tr w:rsidR="00F22C6C" w:rsidTr="00F22C6C">
        <w:trPr>
          <w:cantSplit/>
          <w:trHeight w:val="283"/>
          <w:jc w:val="center"/>
        </w:trPr>
        <w:tc>
          <w:tcPr>
            <w:tcW w:w="541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122</w:t>
            </w:r>
          </w:p>
        </w:tc>
        <w:tc>
          <w:tcPr>
            <w:tcW w:w="2977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英格索兰中国空调设计大赛</w:t>
            </w:r>
          </w:p>
        </w:tc>
        <w:tc>
          <w:tcPr>
            <w:tcW w:w="340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英格索兰中国投资有限公司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科技创新类</w:t>
            </w:r>
          </w:p>
        </w:tc>
        <w:tc>
          <w:tcPr>
            <w:tcW w:w="908" w:type="dxa"/>
            <w:tcMar>
              <w:left w:w="6" w:type="dxa"/>
              <w:right w:w="6" w:type="dxa"/>
            </w:tcMar>
            <w:vAlign w:val="center"/>
          </w:tcPr>
          <w:p w:rsidR="00F22C6C" w:rsidRDefault="00F22C6C" w:rsidP="0006493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4"/>
              </w:rPr>
              <w:t>三级</w:t>
            </w:r>
          </w:p>
        </w:tc>
      </w:tr>
    </w:tbl>
    <w:p w:rsidR="00F22C6C" w:rsidRDefault="00F22C6C" w:rsidP="00F22C6C">
      <w:pPr>
        <w:widowControl/>
        <w:jc w:val="left"/>
        <w:rPr>
          <w:rFonts w:ascii="Times New Roman" w:eastAsia="黑体" w:hAnsi="Times New Roman"/>
          <w:snapToGrid w:val="0"/>
          <w:kern w:val="0"/>
          <w:sz w:val="32"/>
          <w:szCs w:val="32"/>
        </w:rPr>
      </w:pPr>
    </w:p>
    <w:p w:rsidR="00AA2FE0" w:rsidRDefault="00AA2FE0" w:rsidP="00F22C6C"/>
    <w:sectPr w:rsidR="00AA2F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A63" w:rsidRDefault="00027A63" w:rsidP="00F22C6C">
      <w:r>
        <w:separator/>
      </w:r>
    </w:p>
  </w:endnote>
  <w:endnote w:type="continuationSeparator" w:id="0">
    <w:p w:rsidR="00027A63" w:rsidRDefault="00027A63" w:rsidP="00F22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A63" w:rsidRDefault="00027A63" w:rsidP="00F22C6C">
      <w:r>
        <w:separator/>
      </w:r>
    </w:p>
  </w:footnote>
  <w:footnote w:type="continuationSeparator" w:id="0">
    <w:p w:rsidR="00027A63" w:rsidRDefault="00027A63" w:rsidP="00F22C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98D"/>
    <w:rsid w:val="00027A63"/>
    <w:rsid w:val="0083070E"/>
    <w:rsid w:val="00AA2FE0"/>
    <w:rsid w:val="00DE098D"/>
    <w:rsid w:val="00F2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C6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2C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2C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2C6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2C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C6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2C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2C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2C6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2C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991</Words>
  <Characters>5650</Characters>
  <Application>Microsoft Office Word</Application>
  <DocSecurity>0</DocSecurity>
  <Lines>47</Lines>
  <Paragraphs>13</Paragraphs>
  <ScaleCrop>false</ScaleCrop>
  <Company>china</Company>
  <LinksUpToDate>false</LinksUpToDate>
  <CharactersWithSpaces>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2018-09-13T05:55:00Z</dcterms:created>
  <dcterms:modified xsi:type="dcterms:W3CDTF">2018-09-13T05:56:00Z</dcterms:modified>
</cp:coreProperties>
</file>